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6E" w:rsidRDefault="00217F6E" w:rsidP="00217F6E">
      <w:pPr>
        <w:pStyle w:val="Title"/>
        <w:rPr>
          <w:lang w:val="en-US"/>
        </w:rPr>
      </w:pPr>
      <w:bookmarkStart w:id="0" w:name="_GoBack"/>
      <w:bookmarkEnd w:id="0"/>
      <w:r>
        <w:rPr>
          <w:lang w:val="en-US"/>
        </w:rPr>
        <w:t>Lichfield Diocese Safeg</w:t>
      </w:r>
      <w:r w:rsidRPr="00217F6E">
        <w:rPr>
          <w:lang w:val="en-US"/>
        </w:rPr>
        <w:t>u</w:t>
      </w:r>
      <w:r>
        <w:rPr>
          <w:lang w:val="en-US"/>
        </w:rPr>
        <w:t>a</w:t>
      </w:r>
      <w:r w:rsidRPr="00217F6E">
        <w:rPr>
          <w:lang w:val="en-US"/>
        </w:rPr>
        <w:t>rding Scrutiny Panel – Children and Adults (LDSSP)</w:t>
      </w:r>
    </w:p>
    <w:p w:rsidR="00217F6E" w:rsidRPr="00217F6E" w:rsidRDefault="00217F6E" w:rsidP="00217F6E">
      <w:pPr>
        <w:pStyle w:val="Heading1"/>
        <w:rPr>
          <w:lang w:val="en-US"/>
        </w:rPr>
      </w:pPr>
      <w:r w:rsidRPr="00217F6E">
        <w:rPr>
          <w:lang w:val="en-US"/>
        </w:rPr>
        <w:t>Terms of Reference</w:t>
      </w:r>
    </w:p>
    <w:p w:rsidR="00217F6E" w:rsidRPr="00217F6E" w:rsidRDefault="00217F6E" w:rsidP="00217F6E">
      <w:pPr>
        <w:pStyle w:val="Heading2"/>
        <w:rPr>
          <w:lang w:val="en-US"/>
        </w:rPr>
      </w:pPr>
      <w:r w:rsidRPr="00217F6E">
        <w:rPr>
          <w:lang w:val="en-US"/>
        </w:rPr>
        <w:t>Role and Functions</w:t>
      </w:r>
    </w:p>
    <w:p w:rsidR="00217F6E" w:rsidRDefault="00217F6E" w:rsidP="00101BCA">
      <w:pPr>
        <w:rPr>
          <w:lang w:val="en-US"/>
        </w:rPr>
      </w:pPr>
      <w:r w:rsidRPr="00217F6E">
        <w:rPr>
          <w:lang w:val="en-US"/>
        </w:rPr>
        <w:t>1.</w:t>
      </w:r>
      <w:r w:rsidRPr="00217F6E">
        <w:rPr>
          <w:lang w:val="en-US"/>
        </w:rPr>
        <w:tab/>
        <w:t>To provide independent advice, scrutiny and expertise on sound safeguarding policies, procedures and practices to the diocesan bishop and other senior clergy and officials.</w:t>
      </w:r>
    </w:p>
    <w:p w:rsidR="00217F6E" w:rsidRDefault="00101BCA" w:rsidP="00101BCA">
      <w:pPr>
        <w:rPr>
          <w:lang w:val="en-US"/>
        </w:rPr>
      </w:pPr>
      <w:r>
        <w:rPr>
          <w:lang w:val="en-US"/>
        </w:rPr>
        <w:t>2.</w:t>
      </w:r>
      <w:r>
        <w:rPr>
          <w:lang w:val="en-US"/>
        </w:rPr>
        <w:tab/>
        <w:t>To provide assurance to the B</w:t>
      </w:r>
      <w:r w:rsidR="00217F6E" w:rsidRPr="00217F6E">
        <w:rPr>
          <w:lang w:val="en-US"/>
        </w:rPr>
        <w:t>ishop and se</w:t>
      </w:r>
      <w:r>
        <w:rPr>
          <w:lang w:val="en-US"/>
        </w:rPr>
        <w:t>nior members of staff that the D</w:t>
      </w:r>
      <w:r w:rsidR="00217F6E" w:rsidRPr="00217F6E">
        <w:rPr>
          <w:lang w:val="en-US"/>
        </w:rPr>
        <w:t>iocese has clear and transparent safeguarding policies, working practices and training arrangements which are consistent with statutory requirements and House of Bishops’ policy and practice guidance.</w:t>
      </w:r>
    </w:p>
    <w:p w:rsidR="00217F6E" w:rsidRDefault="00217F6E" w:rsidP="00101BCA">
      <w:pPr>
        <w:rPr>
          <w:lang w:val="en-US"/>
        </w:rPr>
      </w:pPr>
      <w:r w:rsidRPr="00217F6E">
        <w:rPr>
          <w:lang w:val="en-US"/>
        </w:rPr>
        <w:t>3.</w:t>
      </w:r>
      <w:r w:rsidRPr="00217F6E">
        <w:rPr>
          <w:lang w:val="en-US"/>
        </w:rPr>
        <w:tab/>
        <w:t>To contribute to qu</w:t>
      </w:r>
      <w:r w:rsidR="00101BCA">
        <w:rPr>
          <w:lang w:val="en-US"/>
        </w:rPr>
        <w:t>ality assurance and ratify the d</w:t>
      </w:r>
      <w:r w:rsidRPr="00217F6E">
        <w:rPr>
          <w:lang w:val="en-US"/>
        </w:rPr>
        <w:t>iocesan safeguarding strategy and policy.</w:t>
      </w:r>
    </w:p>
    <w:p w:rsidR="00217F6E" w:rsidRDefault="00217F6E" w:rsidP="00101BCA">
      <w:pPr>
        <w:rPr>
          <w:lang w:val="en-US"/>
        </w:rPr>
      </w:pPr>
      <w:r w:rsidRPr="00217F6E">
        <w:rPr>
          <w:lang w:val="en-US"/>
        </w:rPr>
        <w:t>4.</w:t>
      </w:r>
      <w:r w:rsidRPr="00217F6E">
        <w:rPr>
          <w:lang w:val="en-US"/>
        </w:rPr>
        <w:tab/>
        <w:t xml:space="preserve">To produce an annual review/report of LDSSP. </w:t>
      </w:r>
    </w:p>
    <w:p w:rsidR="00217F6E" w:rsidRDefault="00217F6E" w:rsidP="00101BCA">
      <w:pPr>
        <w:rPr>
          <w:lang w:val="en-US"/>
        </w:rPr>
      </w:pPr>
      <w:r w:rsidRPr="00217F6E">
        <w:rPr>
          <w:lang w:val="en-US"/>
        </w:rPr>
        <w:t>5.</w:t>
      </w:r>
      <w:r w:rsidRPr="00217F6E">
        <w:rPr>
          <w:lang w:val="en-US"/>
        </w:rPr>
        <w:tab/>
        <w:t>To have a quality response to safeguarding concerns about the Management of Allegations regarding church officers.</w:t>
      </w:r>
    </w:p>
    <w:p w:rsidR="00217F6E" w:rsidRDefault="00217F6E" w:rsidP="00101BCA">
      <w:pPr>
        <w:rPr>
          <w:lang w:val="en-US"/>
        </w:rPr>
      </w:pPr>
      <w:r w:rsidRPr="00217F6E">
        <w:rPr>
          <w:lang w:val="en-US"/>
        </w:rPr>
        <w:t>6.</w:t>
      </w:r>
      <w:r w:rsidRPr="00217F6E">
        <w:rPr>
          <w:lang w:val="en-US"/>
        </w:rPr>
        <w:tab/>
        <w:t>To have particular regard to the Church’s responses to survivors of abuse perpetrated by church officers (Complainants); and alleged perpetrator (Respondents)</w:t>
      </w:r>
    </w:p>
    <w:p w:rsidR="00217F6E" w:rsidRDefault="00217F6E" w:rsidP="00101BCA">
      <w:pPr>
        <w:rPr>
          <w:lang w:val="en-US"/>
        </w:rPr>
      </w:pPr>
      <w:r w:rsidRPr="00217F6E">
        <w:rPr>
          <w:lang w:val="en-US"/>
        </w:rPr>
        <w:t>7.</w:t>
      </w:r>
      <w:r w:rsidRPr="00217F6E">
        <w:rPr>
          <w:lang w:val="en-US"/>
        </w:rPr>
        <w:tab/>
        <w:t>To advise on offender management, including on the provision of offender contracts and regular review; in conjunction with statutory services.</w:t>
      </w:r>
    </w:p>
    <w:p w:rsidR="00217F6E" w:rsidRDefault="00217F6E" w:rsidP="00101BCA">
      <w:pPr>
        <w:rPr>
          <w:lang w:val="en-US"/>
        </w:rPr>
      </w:pPr>
      <w:r w:rsidRPr="00217F6E">
        <w:rPr>
          <w:lang w:val="en-US"/>
        </w:rPr>
        <w:t>8.</w:t>
      </w:r>
      <w:r w:rsidRPr="00217F6E">
        <w:rPr>
          <w:lang w:val="en-US"/>
        </w:rPr>
        <w:tab/>
        <w:t>To advise on arrangements to support and monitor the implementation of good safeguarding practice and training in parishes in accordance with national and diocesan policy and practice guidance.</w:t>
      </w:r>
    </w:p>
    <w:p w:rsidR="00217F6E" w:rsidRDefault="00217F6E" w:rsidP="00101BCA">
      <w:pPr>
        <w:rPr>
          <w:lang w:val="en-US"/>
        </w:rPr>
      </w:pPr>
      <w:r w:rsidRPr="00217F6E">
        <w:rPr>
          <w:lang w:val="en-US"/>
        </w:rPr>
        <w:t>9.</w:t>
      </w:r>
      <w:r w:rsidRPr="00217F6E">
        <w:rPr>
          <w:lang w:val="en-US"/>
        </w:rPr>
        <w:tab/>
        <w:t>To have oversight of safeguarding trends and t</w:t>
      </w:r>
      <w:r w:rsidR="00101BCA">
        <w:rPr>
          <w:lang w:val="en-US"/>
        </w:rPr>
        <w:t>hemes within</w:t>
      </w:r>
      <w:r w:rsidRPr="00217F6E">
        <w:rPr>
          <w:lang w:val="en-US"/>
        </w:rPr>
        <w:t xml:space="preserve"> the Diocese.</w:t>
      </w:r>
    </w:p>
    <w:p w:rsidR="00217F6E" w:rsidRDefault="00217F6E" w:rsidP="00101BCA">
      <w:pPr>
        <w:rPr>
          <w:lang w:val="en-US"/>
        </w:rPr>
      </w:pPr>
      <w:r w:rsidRPr="00217F6E">
        <w:rPr>
          <w:lang w:val="en-US"/>
        </w:rPr>
        <w:t>10.</w:t>
      </w:r>
      <w:r w:rsidRPr="00217F6E">
        <w:rPr>
          <w:lang w:val="en-US"/>
        </w:rPr>
        <w:tab/>
        <w:t>To consider learning derived from national, regional and local practice and contribute to the national agenda.</w:t>
      </w:r>
    </w:p>
    <w:p w:rsidR="00217F6E" w:rsidRDefault="00217F6E" w:rsidP="00101BCA">
      <w:pPr>
        <w:rPr>
          <w:lang w:val="en-US"/>
        </w:rPr>
      </w:pPr>
      <w:r w:rsidRPr="00217F6E">
        <w:rPr>
          <w:lang w:val="en-US"/>
        </w:rPr>
        <w:t>11.</w:t>
      </w:r>
      <w:r w:rsidRPr="00217F6E">
        <w:rPr>
          <w:lang w:val="en-US"/>
        </w:rPr>
        <w:tab/>
        <w:t>To monitor national requirements relating to safer recruitment, DBS Disclosures and safeguarding training and advise accordingly.</w:t>
      </w:r>
    </w:p>
    <w:p w:rsidR="00217F6E" w:rsidRDefault="00217F6E" w:rsidP="00101BCA">
      <w:pPr>
        <w:rPr>
          <w:lang w:val="en-US"/>
        </w:rPr>
      </w:pPr>
      <w:r w:rsidRPr="00217F6E">
        <w:rPr>
          <w:lang w:val="en-US"/>
        </w:rPr>
        <w:lastRenderedPageBreak/>
        <w:t>12.</w:t>
      </w:r>
      <w:r w:rsidRPr="00217F6E">
        <w:rPr>
          <w:lang w:val="en-US"/>
        </w:rPr>
        <w:tab/>
        <w:t>To promote clear safeguarding arrangements and p</w:t>
      </w:r>
      <w:r w:rsidR="00101BCA">
        <w:rPr>
          <w:lang w:val="en-US"/>
        </w:rPr>
        <w:t>artnership working between the D</w:t>
      </w:r>
      <w:r w:rsidRPr="00217F6E">
        <w:rPr>
          <w:lang w:val="en-US"/>
        </w:rPr>
        <w:t xml:space="preserve">iocese and those parts of the Church in the </w:t>
      </w:r>
      <w:r w:rsidR="00101BCA" w:rsidRPr="00217F6E">
        <w:rPr>
          <w:lang w:val="en-US"/>
        </w:rPr>
        <w:t xml:space="preserve">Diocese </w:t>
      </w:r>
      <w:r w:rsidRPr="00217F6E">
        <w:rPr>
          <w:lang w:val="en-US"/>
        </w:rPr>
        <w:t>with their own decision-making bodies e.g. the Cathedral, Religious Communities, Theological Education Institutions (TEIs)  and advise on any necessary action.</w:t>
      </w:r>
    </w:p>
    <w:p w:rsidR="00217F6E" w:rsidRDefault="00217F6E" w:rsidP="00101BCA">
      <w:pPr>
        <w:rPr>
          <w:lang w:val="en-US"/>
        </w:rPr>
      </w:pPr>
      <w:r w:rsidRPr="00217F6E">
        <w:rPr>
          <w:lang w:val="en-US"/>
        </w:rPr>
        <w:t>13.</w:t>
      </w:r>
      <w:r w:rsidRPr="00217F6E">
        <w:rPr>
          <w:lang w:val="en-US"/>
        </w:rPr>
        <w:tab/>
        <w:t xml:space="preserve">To advise and make recommendations to the </w:t>
      </w:r>
      <w:r w:rsidR="00101BCA" w:rsidRPr="00217F6E">
        <w:rPr>
          <w:lang w:val="en-US"/>
        </w:rPr>
        <w:t xml:space="preserve">Bishop </w:t>
      </w:r>
      <w:r w:rsidRPr="00217F6E">
        <w:rPr>
          <w:lang w:val="en-US"/>
        </w:rPr>
        <w:t>and senior officials on safeguarding resources across the diocese.</w:t>
      </w:r>
    </w:p>
    <w:p w:rsidR="00217F6E" w:rsidRDefault="00217F6E" w:rsidP="00101BCA">
      <w:pPr>
        <w:rPr>
          <w:lang w:val="en-US"/>
        </w:rPr>
      </w:pPr>
      <w:r w:rsidRPr="00217F6E">
        <w:rPr>
          <w:lang w:val="en-US"/>
        </w:rPr>
        <w:t>14.</w:t>
      </w:r>
      <w:r w:rsidRPr="00217F6E">
        <w:rPr>
          <w:lang w:val="en-US"/>
        </w:rPr>
        <w:tab/>
        <w:t xml:space="preserve">To empower and promote the voice of children and adults relating to safeguarding across the </w:t>
      </w:r>
      <w:r w:rsidR="00101BCA" w:rsidRPr="00217F6E">
        <w:rPr>
          <w:lang w:val="en-US"/>
        </w:rPr>
        <w:t>Diocese</w:t>
      </w:r>
      <w:r w:rsidRPr="00217F6E">
        <w:rPr>
          <w:lang w:val="en-US"/>
        </w:rPr>
        <w:t>.</w:t>
      </w:r>
    </w:p>
    <w:p w:rsidR="00217F6E" w:rsidRDefault="00217F6E" w:rsidP="00101BCA">
      <w:pPr>
        <w:rPr>
          <w:lang w:val="en-US"/>
        </w:rPr>
      </w:pPr>
      <w:r w:rsidRPr="00217F6E">
        <w:rPr>
          <w:lang w:val="en-US"/>
        </w:rPr>
        <w:t>15.</w:t>
      </w:r>
      <w:r w:rsidRPr="00217F6E">
        <w:rPr>
          <w:lang w:val="en-US"/>
        </w:rPr>
        <w:tab/>
        <w:t xml:space="preserve">To consider relevant matters referred by the </w:t>
      </w:r>
      <w:r w:rsidR="00101BCA" w:rsidRPr="00217F6E">
        <w:rPr>
          <w:lang w:val="en-US"/>
        </w:rPr>
        <w:t>Bishop</w:t>
      </w:r>
      <w:r w:rsidRPr="00217F6E">
        <w:rPr>
          <w:lang w:val="en-US"/>
        </w:rPr>
        <w:t xml:space="preserve">, senior officials and the Diocesan Safeguarding Advisor (DSA) including advising on diocesan responses to safeguarding consultations from the Government, the National Church and other parties. </w:t>
      </w:r>
    </w:p>
    <w:p w:rsidR="00217F6E" w:rsidRDefault="00217F6E" w:rsidP="00101BCA">
      <w:pPr>
        <w:rPr>
          <w:lang w:val="en-US"/>
        </w:rPr>
      </w:pPr>
      <w:r w:rsidRPr="00217F6E">
        <w:rPr>
          <w:lang w:val="en-US"/>
        </w:rPr>
        <w:t>16.</w:t>
      </w:r>
      <w:r w:rsidRPr="00217F6E">
        <w:rPr>
          <w:lang w:val="en-US"/>
        </w:rPr>
        <w:tab/>
        <w:t xml:space="preserve">To advise the </w:t>
      </w:r>
      <w:r w:rsidR="00101BCA" w:rsidRPr="00217F6E">
        <w:rPr>
          <w:lang w:val="en-US"/>
        </w:rPr>
        <w:t xml:space="preserve">Bishop </w:t>
      </w:r>
      <w:r w:rsidRPr="00217F6E">
        <w:rPr>
          <w:lang w:val="en-US"/>
        </w:rPr>
        <w:t xml:space="preserve">on any circumstances where the </w:t>
      </w:r>
      <w:r w:rsidR="00101BCA" w:rsidRPr="00217F6E">
        <w:rPr>
          <w:lang w:val="en-US"/>
        </w:rPr>
        <w:t xml:space="preserve">Diocese </w:t>
      </w:r>
      <w:r w:rsidRPr="00217F6E">
        <w:rPr>
          <w:lang w:val="en-US"/>
        </w:rPr>
        <w:t>proposes to depart materially from the House of Bishops’ safeguarding policies</w:t>
      </w:r>
    </w:p>
    <w:p w:rsidR="00217F6E" w:rsidRDefault="00217F6E" w:rsidP="00101BCA">
      <w:pPr>
        <w:rPr>
          <w:lang w:val="en-US"/>
        </w:rPr>
      </w:pPr>
      <w:r w:rsidRPr="00217F6E">
        <w:rPr>
          <w:lang w:val="en-US"/>
        </w:rPr>
        <w:t>17.</w:t>
      </w:r>
      <w:r w:rsidRPr="00217F6E">
        <w:rPr>
          <w:lang w:val="en-US"/>
        </w:rPr>
        <w:tab/>
        <w:t xml:space="preserve"> To advise the national safeguarding team if the LDSSP consider that a safeguarding matter is not being dealt with properly in the </w:t>
      </w:r>
      <w:r w:rsidR="00101BCA" w:rsidRPr="00217F6E">
        <w:rPr>
          <w:lang w:val="en-US"/>
        </w:rPr>
        <w:t xml:space="preserve">Diocese </w:t>
      </w:r>
      <w:r w:rsidRPr="00217F6E">
        <w:rPr>
          <w:lang w:val="en-US"/>
        </w:rPr>
        <w:t>or other church body.</w:t>
      </w:r>
    </w:p>
    <w:p w:rsidR="00217F6E" w:rsidRDefault="00217F6E" w:rsidP="00101BCA">
      <w:pPr>
        <w:rPr>
          <w:lang w:val="en-US"/>
        </w:rPr>
      </w:pPr>
      <w:r w:rsidRPr="00217F6E">
        <w:rPr>
          <w:lang w:val="en-US"/>
        </w:rPr>
        <w:t>18.</w:t>
      </w:r>
      <w:r w:rsidRPr="00217F6E">
        <w:rPr>
          <w:lang w:val="en-US"/>
        </w:rPr>
        <w:tab/>
        <w:t xml:space="preserve"> To adopt and adhere to an annual work </w:t>
      </w:r>
      <w:proofErr w:type="spellStart"/>
      <w:r w:rsidRPr="00217F6E">
        <w:rPr>
          <w:lang w:val="en-US"/>
        </w:rPr>
        <w:t>programme</w:t>
      </w:r>
      <w:proofErr w:type="spellEnd"/>
      <w:r w:rsidRPr="00217F6E">
        <w:rPr>
          <w:lang w:val="en-US"/>
        </w:rPr>
        <w:t xml:space="preserve"> which reflects national and local priorities.</w:t>
      </w:r>
    </w:p>
    <w:p w:rsidR="00217F6E" w:rsidRDefault="00217F6E" w:rsidP="00101BCA">
      <w:pPr>
        <w:rPr>
          <w:lang w:val="en-US"/>
        </w:rPr>
      </w:pPr>
      <w:r w:rsidRPr="00217F6E">
        <w:rPr>
          <w:lang w:val="en-US"/>
        </w:rPr>
        <w:t>19.</w:t>
      </w:r>
      <w:r w:rsidRPr="00217F6E">
        <w:rPr>
          <w:lang w:val="en-US"/>
        </w:rPr>
        <w:tab/>
        <w:t xml:space="preserve"> To report as requested to the Bishop’s Council/Diocesan Synod and Board of finance, as required.</w:t>
      </w:r>
    </w:p>
    <w:p w:rsidR="00217F6E" w:rsidRPr="00217F6E" w:rsidRDefault="00217F6E" w:rsidP="00217F6E">
      <w:pPr>
        <w:pStyle w:val="Heading2"/>
        <w:rPr>
          <w:lang w:val="en-US"/>
        </w:rPr>
      </w:pPr>
      <w:r w:rsidRPr="00217F6E">
        <w:rPr>
          <w:lang w:val="en-US"/>
        </w:rPr>
        <w:t>Membership</w:t>
      </w:r>
    </w:p>
    <w:p w:rsidR="00217F6E" w:rsidRPr="00217F6E" w:rsidRDefault="00217F6E" w:rsidP="00217F6E">
      <w:pPr>
        <w:pStyle w:val="ListParagraph"/>
        <w:numPr>
          <w:ilvl w:val="0"/>
          <w:numId w:val="40"/>
        </w:numPr>
        <w:rPr>
          <w:lang w:val="en-US"/>
        </w:rPr>
      </w:pPr>
      <w:r w:rsidRPr="00217F6E">
        <w:rPr>
          <w:lang w:val="en-US"/>
        </w:rPr>
        <w:t>Bishops Chaplain</w:t>
      </w:r>
    </w:p>
    <w:p w:rsidR="00217F6E" w:rsidRPr="00217F6E" w:rsidRDefault="00217F6E" w:rsidP="00217F6E">
      <w:pPr>
        <w:pStyle w:val="ListParagraph"/>
        <w:numPr>
          <w:ilvl w:val="0"/>
          <w:numId w:val="40"/>
        </w:numPr>
        <w:rPr>
          <w:lang w:val="en-US"/>
        </w:rPr>
      </w:pPr>
      <w:r w:rsidRPr="00217F6E">
        <w:rPr>
          <w:lang w:val="en-US"/>
        </w:rPr>
        <w:t>Area Bishop or Archdeacon</w:t>
      </w:r>
    </w:p>
    <w:p w:rsidR="00217F6E" w:rsidRPr="00217F6E" w:rsidRDefault="00217F6E" w:rsidP="00217F6E">
      <w:pPr>
        <w:pStyle w:val="ListParagraph"/>
        <w:numPr>
          <w:ilvl w:val="0"/>
          <w:numId w:val="40"/>
        </w:numPr>
        <w:rPr>
          <w:lang w:val="en-US"/>
        </w:rPr>
      </w:pPr>
      <w:r w:rsidRPr="00217F6E">
        <w:rPr>
          <w:lang w:val="en-US"/>
        </w:rPr>
        <w:t xml:space="preserve">Diocesan </w:t>
      </w:r>
      <w:r w:rsidR="00101BCA" w:rsidRPr="00217F6E">
        <w:rPr>
          <w:lang w:val="en-US"/>
        </w:rPr>
        <w:t>Secretary</w:t>
      </w:r>
      <w:r w:rsidRPr="00217F6E">
        <w:rPr>
          <w:lang w:val="en-US"/>
        </w:rPr>
        <w:t>/</w:t>
      </w:r>
      <w:r w:rsidR="00101BCA" w:rsidRPr="00217F6E">
        <w:rPr>
          <w:lang w:val="en-US"/>
        </w:rPr>
        <w:t xml:space="preserve">Chief Executive </w:t>
      </w:r>
    </w:p>
    <w:p w:rsidR="00217F6E" w:rsidRPr="00217F6E" w:rsidRDefault="00217F6E" w:rsidP="00217F6E">
      <w:pPr>
        <w:pStyle w:val="ListParagraph"/>
        <w:numPr>
          <w:ilvl w:val="0"/>
          <w:numId w:val="40"/>
        </w:numPr>
        <w:rPr>
          <w:lang w:val="en-US"/>
        </w:rPr>
      </w:pPr>
      <w:r w:rsidRPr="00217F6E">
        <w:rPr>
          <w:lang w:val="en-US"/>
        </w:rPr>
        <w:t>Dioces</w:t>
      </w:r>
      <w:r w:rsidR="00AE6604">
        <w:rPr>
          <w:lang w:val="en-US"/>
        </w:rPr>
        <w:t>an</w:t>
      </w:r>
      <w:r w:rsidRPr="00217F6E">
        <w:rPr>
          <w:lang w:val="en-US"/>
        </w:rPr>
        <w:t xml:space="preserve"> Safeguarding Advisor</w:t>
      </w:r>
    </w:p>
    <w:p w:rsidR="00217F6E" w:rsidRPr="00217F6E" w:rsidRDefault="007D3CA2" w:rsidP="00217F6E">
      <w:pPr>
        <w:pStyle w:val="ListParagraph"/>
        <w:numPr>
          <w:ilvl w:val="0"/>
          <w:numId w:val="40"/>
        </w:numPr>
        <w:rPr>
          <w:lang w:val="en-US"/>
        </w:rPr>
      </w:pPr>
      <w:r w:rsidRPr="00217F6E">
        <w:rPr>
          <w:lang w:val="en-US"/>
        </w:rPr>
        <w:t xml:space="preserve">Senior </w:t>
      </w:r>
      <w:r w:rsidR="00217F6E" w:rsidRPr="00217F6E">
        <w:rPr>
          <w:lang w:val="en-US"/>
        </w:rPr>
        <w:t>Cathedral representative</w:t>
      </w:r>
    </w:p>
    <w:p w:rsidR="00217F6E" w:rsidRPr="00217F6E" w:rsidRDefault="00217F6E" w:rsidP="00217F6E">
      <w:pPr>
        <w:pStyle w:val="ListParagraph"/>
        <w:numPr>
          <w:ilvl w:val="0"/>
          <w:numId w:val="40"/>
        </w:numPr>
        <w:rPr>
          <w:lang w:val="en-US"/>
        </w:rPr>
      </w:pPr>
      <w:r w:rsidRPr="00217F6E">
        <w:rPr>
          <w:lang w:val="en-US"/>
        </w:rPr>
        <w:t>Youth Parish representative</w:t>
      </w:r>
    </w:p>
    <w:p w:rsidR="00217F6E" w:rsidRPr="00217F6E" w:rsidRDefault="00217F6E" w:rsidP="00217F6E">
      <w:pPr>
        <w:pStyle w:val="ListParagraph"/>
        <w:numPr>
          <w:ilvl w:val="0"/>
          <w:numId w:val="40"/>
        </w:numPr>
        <w:rPr>
          <w:lang w:val="en-US"/>
        </w:rPr>
      </w:pPr>
      <w:r w:rsidRPr="00217F6E">
        <w:rPr>
          <w:lang w:val="en-US"/>
        </w:rPr>
        <w:t>Dioces</w:t>
      </w:r>
      <w:r w:rsidR="00AE6604">
        <w:rPr>
          <w:lang w:val="en-US"/>
        </w:rPr>
        <w:t>an</w:t>
      </w:r>
      <w:r w:rsidRPr="00217F6E">
        <w:rPr>
          <w:lang w:val="en-US"/>
        </w:rPr>
        <w:t xml:space="preserve"> Communications Officer</w:t>
      </w:r>
    </w:p>
    <w:p w:rsidR="00217F6E" w:rsidRPr="00217F6E" w:rsidRDefault="00217F6E" w:rsidP="00217F6E">
      <w:pPr>
        <w:pStyle w:val="ListParagraph"/>
        <w:numPr>
          <w:ilvl w:val="0"/>
          <w:numId w:val="40"/>
        </w:numPr>
        <w:rPr>
          <w:lang w:val="en-US"/>
        </w:rPr>
      </w:pPr>
      <w:r w:rsidRPr="00217F6E">
        <w:rPr>
          <w:lang w:val="en-US"/>
        </w:rPr>
        <w:t>Registrar</w:t>
      </w:r>
    </w:p>
    <w:p w:rsidR="00217F6E" w:rsidRPr="00217F6E" w:rsidRDefault="00217F6E" w:rsidP="00217F6E">
      <w:pPr>
        <w:pStyle w:val="ListParagraph"/>
        <w:numPr>
          <w:ilvl w:val="0"/>
          <w:numId w:val="40"/>
        </w:numPr>
        <w:rPr>
          <w:lang w:val="en-US"/>
        </w:rPr>
      </w:pPr>
      <w:r w:rsidRPr="00217F6E">
        <w:rPr>
          <w:lang w:val="en-US"/>
        </w:rPr>
        <w:t>Head of Deliverance Ministry</w:t>
      </w:r>
    </w:p>
    <w:p w:rsidR="00217F6E" w:rsidRPr="00217F6E" w:rsidRDefault="00217F6E" w:rsidP="00217F6E">
      <w:pPr>
        <w:pStyle w:val="ListParagraph"/>
        <w:numPr>
          <w:ilvl w:val="0"/>
          <w:numId w:val="40"/>
        </w:numPr>
        <w:rPr>
          <w:lang w:val="en-US"/>
        </w:rPr>
      </w:pPr>
      <w:r w:rsidRPr="00217F6E">
        <w:rPr>
          <w:lang w:val="en-US"/>
        </w:rPr>
        <w:t>Local Authority representative</w:t>
      </w:r>
    </w:p>
    <w:p w:rsidR="00217F6E" w:rsidRPr="00217F6E" w:rsidRDefault="00217F6E" w:rsidP="00217F6E">
      <w:pPr>
        <w:pStyle w:val="ListParagraph"/>
        <w:numPr>
          <w:ilvl w:val="0"/>
          <w:numId w:val="40"/>
        </w:numPr>
        <w:rPr>
          <w:lang w:val="en-US"/>
        </w:rPr>
      </w:pPr>
      <w:r w:rsidRPr="00217F6E">
        <w:rPr>
          <w:lang w:val="en-US"/>
        </w:rPr>
        <w:t>Police representative</w:t>
      </w:r>
    </w:p>
    <w:p w:rsidR="00217F6E" w:rsidRPr="00217F6E" w:rsidRDefault="00217F6E" w:rsidP="00217F6E">
      <w:pPr>
        <w:pStyle w:val="ListParagraph"/>
        <w:numPr>
          <w:ilvl w:val="0"/>
          <w:numId w:val="40"/>
        </w:numPr>
        <w:rPr>
          <w:lang w:val="en-US"/>
        </w:rPr>
      </w:pPr>
      <w:r w:rsidRPr="00217F6E">
        <w:rPr>
          <w:lang w:val="en-US"/>
        </w:rPr>
        <w:t xml:space="preserve">Probation </w:t>
      </w:r>
      <w:r w:rsidR="00101BCA" w:rsidRPr="00101BCA">
        <w:rPr>
          <w:color w:val="FF0000"/>
          <w:lang w:val="en-US"/>
        </w:rPr>
        <w:t>Service representative</w:t>
      </w:r>
    </w:p>
    <w:p w:rsidR="00217F6E" w:rsidRPr="00217F6E" w:rsidRDefault="00101BCA" w:rsidP="00217F6E">
      <w:pPr>
        <w:pStyle w:val="ListParagraph"/>
        <w:numPr>
          <w:ilvl w:val="0"/>
          <w:numId w:val="40"/>
        </w:numPr>
        <w:rPr>
          <w:lang w:val="en-US"/>
        </w:rPr>
      </w:pPr>
      <w:r>
        <w:rPr>
          <w:lang w:val="en-US"/>
        </w:rPr>
        <w:t>Third S</w:t>
      </w:r>
      <w:r w:rsidR="00217F6E" w:rsidRPr="00217F6E">
        <w:rPr>
          <w:lang w:val="en-US"/>
        </w:rPr>
        <w:t>ector representative</w:t>
      </w:r>
    </w:p>
    <w:p w:rsidR="00217F6E" w:rsidRPr="00217F6E" w:rsidRDefault="00217F6E" w:rsidP="00217F6E">
      <w:pPr>
        <w:rPr>
          <w:lang w:val="en-US"/>
        </w:rPr>
      </w:pPr>
      <w:r w:rsidRPr="00217F6E">
        <w:rPr>
          <w:lang w:val="en-US"/>
        </w:rPr>
        <w:t>The LDSSP will have discretion to advise the bishop on the appointment of additional members on a permanent or ad hoc basis having due regard to the House of Bishops’ advice on membership.</w:t>
      </w:r>
    </w:p>
    <w:p w:rsidR="00217F6E" w:rsidRPr="00217F6E" w:rsidRDefault="00217F6E" w:rsidP="00217F6E">
      <w:pPr>
        <w:rPr>
          <w:lang w:val="en-US"/>
        </w:rPr>
      </w:pPr>
      <w:r w:rsidRPr="00217F6E">
        <w:rPr>
          <w:lang w:val="en-US"/>
        </w:rPr>
        <w:lastRenderedPageBreak/>
        <w:t>Initial appointments will be for three years with an additional term of three years following a review of commitment and contribution</w:t>
      </w:r>
    </w:p>
    <w:p w:rsidR="00217F6E" w:rsidRPr="00217F6E" w:rsidRDefault="00217F6E" w:rsidP="00217F6E">
      <w:pPr>
        <w:rPr>
          <w:lang w:val="en-US"/>
        </w:rPr>
      </w:pPr>
      <w:r w:rsidRPr="00217F6E">
        <w:rPr>
          <w:lang w:val="en-US"/>
        </w:rPr>
        <w:t>Appointments to the LDSSP will follow the Church’s Safer Recruitment Practice Guidance.</w:t>
      </w:r>
    </w:p>
    <w:p w:rsidR="00217F6E" w:rsidRDefault="00217F6E" w:rsidP="00217F6E">
      <w:pPr>
        <w:rPr>
          <w:lang w:val="en-US"/>
        </w:rPr>
      </w:pPr>
      <w:r w:rsidRPr="00217F6E">
        <w:rPr>
          <w:lang w:val="en-US"/>
        </w:rPr>
        <w:t xml:space="preserve">All new members will have an induction </w:t>
      </w:r>
      <w:proofErr w:type="spellStart"/>
      <w:r w:rsidRPr="00217F6E">
        <w:rPr>
          <w:lang w:val="en-US"/>
        </w:rPr>
        <w:t>organised</w:t>
      </w:r>
      <w:proofErr w:type="spellEnd"/>
      <w:r w:rsidRPr="00217F6E">
        <w:rPr>
          <w:lang w:val="en-US"/>
        </w:rPr>
        <w:t xml:space="preserve"> by the DSA in consultation with the chair.</w:t>
      </w:r>
    </w:p>
    <w:p w:rsidR="00217F6E" w:rsidRPr="00217F6E" w:rsidRDefault="00217F6E" w:rsidP="00217F6E">
      <w:pPr>
        <w:pStyle w:val="Heading2"/>
        <w:rPr>
          <w:lang w:val="en-US"/>
        </w:rPr>
      </w:pPr>
      <w:r w:rsidRPr="00217F6E">
        <w:rPr>
          <w:lang w:val="en-US"/>
        </w:rPr>
        <w:t>Chair</w:t>
      </w:r>
    </w:p>
    <w:p w:rsidR="00217F6E" w:rsidRPr="00217F6E" w:rsidRDefault="00217F6E" w:rsidP="00217F6E">
      <w:pPr>
        <w:rPr>
          <w:lang w:val="en-US"/>
        </w:rPr>
      </w:pPr>
      <w:r w:rsidRPr="00217F6E">
        <w:rPr>
          <w:lang w:val="en-US"/>
        </w:rPr>
        <w:t xml:space="preserve">The </w:t>
      </w:r>
      <w:r w:rsidR="00101BCA" w:rsidRPr="00217F6E">
        <w:rPr>
          <w:lang w:val="en-US"/>
        </w:rPr>
        <w:t xml:space="preserve">Chair </w:t>
      </w:r>
      <w:r w:rsidRPr="00217F6E">
        <w:rPr>
          <w:lang w:val="en-US"/>
        </w:rPr>
        <w:t xml:space="preserve">will be appointed by the diocesan bishop, in </w:t>
      </w:r>
      <w:r w:rsidR="00101BCA">
        <w:rPr>
          <w:lang w:val="en-US"/>
        </w:rPr>
        <w:t>consultation with the DSA. The B</w:t>
      </w:r>
      <w:r w:rsidRPr="00217F6E">
        <w:rPr>
          <w:lang w:val="en-US"/>
        </w:rPr>
        <w:t xml:space="preserve">ishop and DSA will consult the </w:t>
      </w:r>
      <w:r w:rsidR="00101BCA" w:rsidRPr="00217F6E">
        <w:rPr>
          <w:lang w:val="en-US"/>
        </w:rPr>
        <w:t xml:space="preserve">Chair </w:t>
      </w:r>
      <w:r w:rsidRPr="00217F6E">
        <w:rPr>
          <w:lang w:val="en-US"/>
        </w:rPr>
        <w:t>on the choice of members.</w:t>
      </w:r>
    </w:p>
    <w:p w:rsidR="00217F6E" w:rsidRPr="00217F6E" w:rsidRDefault="00217F6E" w:rsidP="00217F6E">
      <w:pPr>
        <w:rPr>
          <w:lang w:val="en-US"/>
        </w:rPr>
      </w:pPr>
      <w:r w:rsidRPr="00217F6E">
        <w:rPr>
          <w:lang w:val="en-US"/>
        </w:rPr>
        <w:t xml:space="preserve">The </w:t>
      </w:r>
      <w:r w:rsidR="00101BCA" w:rsidRPr="00101BCA">
        <w:rPr>
          <w:color w:val="FF0000"/>
          <w:lang w:val="en-US"/>
        </w:rPr>
        <w:t xml:space="preserve">Independent </w:t>
      </w:r>
      <w:r w:rsidR="00101BCA">
        <w:rPr>
          <w:lang w:val="en-US"/>
        </w:rPr>
        <w:t>Chair will be appointed by the B</w:t>
      </w:r>
      <w:r w:rsidRPr="00217F6E">
        <w:rPr>
          <w:lang w:val="en-US"/>
        </w:rPr>
        <w:t>ishop for a period of three years, with an additional term of three years following a review.</w:t>
      </w:r>
    </w:p>
    <w:p w:rsidR="00217F6E" w:rsidRPr="00217F6E" w:rsidRDefault="00217F6E" w:rsidP="00217F6E">
      <w:pPr>
        <w:pStyle w:val="Heading2"/>
        <w:rPr>
          <w:lang w:val="en-US"/>
        </w:rPr>
      </w:pPr>
      <w:r w:rsidRPr="00217F6E">
        <w:rPr>
          <w:lang w:val="en-US"/>
        </w:rPr>
        <w:t>Frequency of meetings</w:t>
      </w:r>
    </w:p>
    <w:p w:rsidR="00217F6E" w:rsidRPr="00217F6E" w:rsidRDefault="00217F6E" w:rsidP="00217F6E">
      <w:pPr>
        <w:rPr>
          <w:lang w:val="en-US"/>
        </w:rPr>
      </w:pPr>
      <w:r w:rsidRPr="00217F6E">
        <w:rPr>
          <w:lang w:val="en-US"/>
        </w:rPr>
        <w:t xml:space="preserve">The LDSSP will meet quarterly and more frequently if </w:t>
      </w:r>
      <w:r w:rsidR="007D3CA2" w:rsidRPr="007D3CA2">
        <w:rPr>
          <w:color w:val="FF0000"/>
          <w:lang w:val="en-US"/>
        </w:rPr>
        <w:t>necessary</w:t>
      </w:r>
      <w:r w:rsidRPr="00217F6E">
        <w:rPr>
          <w:lang w:val="en-US"/>
        </w:rPr>
        <w:t>.</w:t>
      </w:r>
    </w:p>
    <w:p w:rsidR="00217F6E" w:rsidRPr="00217F6E" w:rsidRDefault="00217F6E" w:rsidP="00217F6E">
      <w:pPr>
        <w:pStyle w:val="Heading2"/>
        <w:rPr>
          <w:lang w:val="en-US"/>
        </w:rPr>
      </w:pPr>
      <w:r w:rsidRPr="00217F6E">
        <w:rPr>
          <w:lang w:val="en-US"/>
        </w:rPr>
        <w:t>Duties of Chair</w:t>
      </w:r>
    </w:p>
    <w:p w:rsidR="00217F6E" w:rsidRDefault="00217F6E" w:rsidP="00217F6E">
      <w:pPr>
        <w:rPr>
          <w:lang w:val="en-US"/>
        </w:rPr>
      </w:pPr>
      <w:r w:rsidRPr="00217F6E">
        <w:rPr>
          <w:lang w:val="en-US"/>
        </w:rPr>
        <w:t>1.</w:t>
      </w:r>
      <w:r w:rsidRPr="00217F6E">
        <w:rPr>
          <w:lang w:val="en-US"/>
        </w:rPr>
        <w:tab/>
        <w:t>To agree the agenda and minutes of the LDSSP, chair the meetings and monitor the follow-up actions.</w:t>
      </w:r>
    </w:p>
    <w:p w:rsidR="00217F6E" w:rsidRDefault="00217F6E" w:rsidP="00217F6E">
      <w:pPr>
        <w:rPr>
          <w:lang w:val="en-US"/>
        </w:rPr>
      </w:pPr>
      <w:r w:rsidRPr="00217F6E">
        <w:rPr>
          <w:lang w:val="en-US"/>
        </w:rPr>
        <w:t>2.</w:t>
      </w:r>
      <w:r w:rsidRPr="00217F6E">
        <w:rPr>
          <w:lang w:val="en-US"/>
        </w:rPr>
        <w:tab/>
        <w:t>To undertake the responsibilities of the chair as specified in the role description in line with the role and function of the LDSSP.</w:t>
      </w:r>
    </w:p>
    <w:p w:rsidR="00217F6E" w:rsidRDefault="00217F6E" w:rsidP="00217F6E">
      <w:pPr>
        <w:rPr>
          <w:lang w:val="en-US"/>
        </w:rPr>
      </w:pPr>
      <w:r w:rsidRPr="00217F6E">
        <w:rPr>
          <w:lang w:val="en-US"/>
        </w:rPr>
        <w:t>3.</w:t>
      </w:r>
      <w:r w:rsidRPr="00217F6E">
        <w:rPr>
          <w:lang w:val="en-US"/>
        </w:rPr>
        <w:tab/>
        <w:t xml:space="preserve">To conduct meetings of the LDSSP in ways which enable all members to contribute their knowledge and skills and to delineate clearly those matters which are agreed for further action and those which are being passed to the </w:t>
      </w:r>
      <w:r w:rsidR="007D3CA2" w:rsidRPr="00217F6E">
        <w:rPr>
          <w:lang w:val="en-US"/>
        </w:rPr>
        <w:t xml:space="preserve">Diocese </w:t>
      </w:r>
      <w:r w:rsidRPr="00217F6E">
        <w:rPr>
          <w:lang w:val="en-US"/>
        </w:rPr>
        <w:t>for further consideration.</w:t>
      </w:r>
    </w:p>
    <w:p w:rsidR="00217F6E" w:rsidRDefault="00217F6E" w:rsidP="00217F6E">
      <w:pPr>
        <w:rPr>
          <w:lang w:val="en-US"/>
        </w:rPr>
      </w:pPr>
      <w:r w:rsidRPr="00217F6E">
        <w:rPr>
          <w:lang w:val="en-US"/>
        </w:rPr>
        <w:t>4.</w:t>
      </w:r>
      <w:r w:rsidRPr="00217F6E">
        <w:rPr>
          <w:lang w:val="en-US"/>
        </w:rPr>
        <w:tab/>
        <w:t>To work with the diocesan bishop, the diocesan senior leadership team and other senior officials to ensure a constructive relationship with the LDSSP in the joint quest of achieving a safer Church.</w:t>
      </w:r>
    </w:p>
    <w:p w:rsidR="00217F6E" w:rsidRDefault="00217F6E" w:rsidP="00217F6E">
      <w:pPr>
        <w:rPr>
          <w:lang w:val="en-US"/>
        </w:rPr>
      </w:pPr>
      <w:r w:rsidRPr="00217F6E">
        <w:rPr>
          <w:lang w:val="en-US"/>
        </w:rPr>
        <w:t>5.</w:t>
      </w:r>
      <w:r w:rsidRPr="00217F6E">
        <w:rPr>
          <w:lang w:val="en-US"/>
        </w:rPr>
        <w:tab/>
        <w:t>To engage in the chairs</w:t>
      </w:r>
      <w:r w:rsidR="007D3CA2">
        <w:rPr>
          <w:lang w:val="en-US"/>
        </w:rPr>
        <w:t>’</w:t>
      </w:r>
      <w:r w:rsidRPr="00217F6E">
        <w:rPr>
          <w:lang w:val="en-US"/>
        </w:rPr>
        <w:t xml:space="preserve"> national and regional network meeting</w:t>
      </w:r>
      <w:r w:rsidR="007D3CA2">
        <w:rPr>
          <w:lang w:val="en-US"/>
        </w:rPr>
        <w:t>s, as required.</w:t>
      </w:r>
    </w:p>
    <w:p w:rsidR="00217F6E" w:rsidRPr="00217F6E" w:rsidRDefault="00217F6E" w:rsidP="00217F6E">
      <w:pPr>
        <w:pStyle w:val="Heading2"/>
        <w:rPr>
          <w:lang w:val="en-US"/>
        </w:rPr>
      </w:pPr>
      <w:r w:rsidRPr="00217F6E">
        <w:rPr>
          <w:lang w:val="en-US"/>
        </w:rPr>
        <w:t>Chair specification</w:t>
      </w:r>
    </w:p>
    <w:p w:rsidR="00217F6E" w:rsidRDefault="00217F6E" w:rsidP="00217F6E">
      <w:pPr>
        <w:rPr>
          <w:lang w:val="en-US"/>
        </w:rPr>
      </w:pPr>
      <w:r w:rsidRPr="00217F6E">
        <w:rPr>
          <w:lang w:val="en-US"/>
        </w:rPr>
        <w:t xml:space="preserve">The Chair should be an independent lay person (independent means neither employed by the </w:t>
      </w:r>
      <w:r w:rsidR="007D3CA2" w:rsidRPr="00217F6E">
        <w:rPr>
          <w:lang w:val="en-US"/>
        </w:rPr>
        <w:t xml:space="preserve">Diocese </w:t>
      </w:r>
      <w:r w:rsidRPr="00217F6E">
        <w:rPr>
          <w:lang w:val="en-US"/>
        </w:rPr>
        <w:t xml:space="preserve">nor discharging managerial functions in the </w:t>
      </w:r>
      <w:r w:rsidR="007D3CA2" w:rsidRPr="00217F6E">
        <w:rPr>
          <w:lang w:val="en-US"/>
        </w:rPr>
        <w:t>Diocese</w:t>
      </w:r>
      <w:r w:rsidRPr="00217F6E">
        <w:rPr>
          <w:lang w:val="en-US"/>
        </w:rPr>
        <w:t xml:space="preserve">) capable of ensuring that the LDSSP’s advisory and scrutiny functions are carried out effectively. The </w:t>
      </w:r>
      <w:r w:rsidR="007D3CA2" w:rsidRPr="00217F6E">
        <w:rPr>
          <w:lang w:val="en-US"/>
        </w:rPr>
        <w:t xml:space="preserve">Chair </w:t>
      </w:r>
      <w:r w:rsidRPr="00217F6E">
        <w:rPr>
          <w:lang w:val="en-US"/>
        </w:rPr>
        <w:t>will have extensive professional safeguarding expertise in a relevant statutory, voluntary or judicial agency.</w:t>
      </w:r>
    </w:p>
    <w:p w:rsidR="00217F6E" w:rsidRDefault="00217F6E" w:rsidP="00101BCA">
      <w:pPr>
        <w:jc w:val="right"/>
        <w:rPr>
          <w:lang w:val="en-US"/>
        </w:rPr>
      </w:pPr>
      <w:r w:rsidRPr="00217F6E">
        <w:rPr>
          <w:lang w:val="en-US"/>
        </w:rPr>
        <w:t>Date: 09/04/2018</w:t>
      </w:r>
      <w:r w:rsidR="00101BCA">
        <w:rPr>
          <w:lang w:val="en-US"/>
        </w:rPr>
        <w:br/>
      </w:r>
      <w:r w:rsidRPr="00217F6E">
        <w:rPr>
          <w:lang w:val="en-US"/>
        </w:rPr>
        <w:t xml:space="preserve">Person </w:t>
      </w:r>
      <w:r w:rsidR="00101BCA">
        <w:rPr>
          <w:lang w:val="en-US"/>
        </w:rPr>
        <w:t>responsible for document: LDSSP</w:t>
      </w:r>
      <w:r w:rsidR="00101BCA">
        <w:rPr>
          <w:lang w:val="en-US"/>
        </w:rPr>
        <w:br/>
      </w:r>
      <w:r w:rsidRPr="00217F6E">
        <w:rPr>
          <w:lang w:val="en-US"/>
        </w:rPr>
        <w:t>Version: FINAL</w:t>
      </w:r>
    </w:p>
    <w:p w:rsidR="00F4720A" w:rsidRDefault="00F4720A" w:rsidP="007E55D2">
      <w:pPr>
        <w:rPr>
          <w:lang w:val="en-US"/>
        </w:rPr>
      </w:pPr>
    </w:p>
    <w:sectPr w:rsidR="00F4720A" w:rsidSect="006D5195">
      <w:headerReference w:type="even" r:id="rId9"/>
      <w:headerReference w:type="default" r:id="rId10"/>
      <w:footerReference w:type="even" r:id="rId11"/>
      <w:footerReference w:type="default" r:id="rId12"/>
      <w:headerReference w:type="first" r:id="rId13"/>
      <w:footerReference w:type="first" r:id="rId14"/>
      <w:pgSz w:w="11907" w:h="16839" w:code="9"/>
      <w:pgMar w:top="993" w:right="127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564" w:rsidRDefault="00D21564" w:rsidP="00456C52">
      <w:pPr>
        <w:spacing w:after="0" w:line="240" w:lineRule="auto"/>
      </w:pPr>
      <w:r>
        <w:separator/>
      </w:r>
    </w:p>
    <w:p w:rsidR="00D21564" w:rsidRDefault="00D21564"/>
  </w:endnote>
  <w:endnote w:type="continuationSeparator" w:id="0">
    <w:p w:rsidR="00D21564" w:rsidRDefault="00D21564" w:rsidP="00456C52">
      <w:pPr>
        <w:spacing w:after="0" w:line="240" w:lineRule="auto"/>
      </w:pPr>
      <w:r>
        <w:continuationSeparator/>
      </w:r>
    </w:p>
    <w:p w:rsidR="00D21564" w:rsidRDefault="00D21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C0" w:rsidRDefault="008851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DD" w:rsidRDefault="00662BDD" w:rsidP="006D5195">
    <w:pPr>
      <w:pStyle w:val="Footer"/>
      <w:tabs>
        <w:tab w:val="clear" w:pos="4513"/>
        <w:tab w:val="clear" w:pos="9026"/>
        <w:tab w:val="right" w:pos="9214"/>
      </w:tabs>
    </w:pPr>
    <w:r w:rsidRPr="00A04C7E">
      <w:rPr>
        <w:position w:val="10"/>
      </w:rPr>
      <w:fldChar w:fldCharType="begin"/>
    </w:r>
    <w:r w:rsidRPr="00A04C7E">
      <w:rPr>
        <w:position w:val="10"/>
      </w:rPr>
      <w:instrText xml:space="preserve"> PAGE   \* MERGEFORMAT </w:instrText>
    </w:r>
    <w:r w:rsidRPr="00A04C7E">
      <w:rPr>
        <w:position w:val="10"/>
      </w:rPr>
      <w:fldChar w:fldCharType="separate"/>
    </w:r>
    <w:r w:rsidR="002A5718">
      <w:rPr>
        <w:noProof/>
        <w:position w:val="10"/>
      </w:rPr>
      <w:t>1</w:t>
    </w:r>
    <w:r w:rsidRPr="00A04C7E">
      <w:rPr>
        <w:position w:val="10"/>
      </w:rPr>
      <w:fldChar w:fldCharType="end"/>
    </w:r>
    <w:r w:rsidR="006D5195">
      <w:rPr>
        <w:position w:val="10"/>
      </w:rPr>
      <w:tab/>
    </w:r>
    <w:r w:rsidR="008851C0">
      <w:rPr>
        <w:noProof/>
        <w:lang w:eastAsia="en-GB"/>
      </w:rPr>
      <w:drawing>
        <wp:inline distT="0" distB="0" distL="0" distR="0" wp14:anchorId="560DD117" wp14:editId="6B1B4601">
          <wp:extent cx="3600000" cy="711053"/>
          <wp:effectExtent l="0" t="0" r="635" b="0"/>
          <wp:docPr id="2" name="Picture 2" descr="C:\Users\simon.jones\Creative Cloud Files\DioLich team\_DioLich 2017 logos\Logos on Common\DoL-2017-16-linear-small-strap-rever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Logos on Common\DoL-2017-16-linear-small-strap-revers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0000" cy="711053"/>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C0" w:rsidRDefault="008851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564" w:rsidRDefault="00D21564" w:rsidP="00456C52">
      <w:pPr>
        <w:spacing w:after="0" w:line="240" w:lineRule="auto"/>
      </w:pPr>
      <w:r>
        <w:separator/>
      </w:r>
    </w:p>
    <w:p w:rsidR="00D21564" w:rsidRDefault="00D21564"/>
  </w:footnote>
  <w:footnote w:type="continuationSeparator" w:id="0">
    <w:p w:rsidR="00D21564" w:rsidRDefault="00D21564" w:rsidP="00456C52">
      <w:pPr>
        <w:spacing w:after="0" w:line="240" w:lineRule="auto"/>
      </w:pPr>
      <w:r>
        <w:continuationSeparator/>
      </w:r>
    </w:p>
    <w:p w:rsidR="00D21564" w:rsidRDefault="00D215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C0" w:rsidRDefault="008851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C0" w:rsidRDefault="008851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1C0" w:rsidRDefault="008851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9A90B0"/>
    <w:lvl w:ilvl="0">
      <w:start w:val="1"/>
      <w:numFmt w:val="decimal"/>
      <w:lvlText w:val="%1."/>
      <w:lvlJc w:val="left"/>
      <w:pPr>
        <w:tabs>
          <w:tab w:val="num" w:pos="1492"/>
        </w:tabs>
        <w:ind w:left="1492" w:hanging="360"/>
      </w:pPr>
    </w:lvl>
  </w:abstractNum>
  <w:abstractNum w:abstractNumId="1">
    <w:nsid w:val="FFFFFF7D"/>
    <w:multiLevelType w:val="singleLevel"/>
    <w:tmpl w:val="1C2C1628"/>
    <w:lvl w:ilvl="0">
      <w:start w:val="1"/>
      <w:numFmt w:val="decimal"/>
      <w:lvlText w:val="%1."/>
      <w:lvlJc w:val="left"/>
      <w:pPr>
        <w:tabs>
          <w:tab w:val="num" w:pos="1209"/>
        </w:tabs>
        <w:ind w:left="1209" w:hanging="360"/>
      </w:pPr>
    </w:lvl>
  </w:abstractNum>
  <w:abstractNum w:abstractNumId="2">
    <w:nsid w:val="FFFFFF7E"/>
    <w:multiLevelType w:val="singleLevel"/>
    <w:tmpl w:val="97622BC2"/>
    <w:lvl w:ilvl="0">
      <w:start w:val="1"/>
      <w:numFmt w:val="decimal"/>
      <w:lvlText w:val="%1."/>
      <w:lvlJc w:val="left"/>
      <w:pPr>
        <w:tabs>
          <w:tab w:val="num" w:pos="926"/>
        </w:tabs>
        <w:ind w:left="926" w:hanging="360"/>
      </w:pPr>
    </w:lvl>
  </w:abstractNum>
  <w:abstractNum w:abstractNumId="3">
    <w:nsid w:val="FFFFFF7F"/>
    <w:multiLevelType w:val="singleLevel"/>
    <w:tmpl w:val="9726FEE0"/>
    <w:lvl w:ilvl="0">
      <w:start w:val="1"/>
      <w:numFmt w:val="decimal"/>
      <w:lvlText w:val="%1."/>
      <w:lvlJc w:val="left"/>
      <w:pPr>
        <w:tabs>
          <w:tab w:val="num" w:pos="643"/>
        </w:tabs>
        <w:ind w:left="643" w:hanging="360"/>
      </w:pPr>
    </w:lvl>
  </w:abstractNum>
  <w:abstractNum w:abstractNumId="4">
    <w:nsid w:val="FFFFFF80"/>
    <w:multiLevelType w:val="singleLevel"/>
    <w:tmpl w:val="AB4026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E08D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4EDB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CE3F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6A89CA"/>
    <w:lvl w:ilvl="0">
      <w:start w:val="1"/>
      <w:numFmt w:val="decimal"/>
      <w:lvlText w:val="%1."/>
      <w:lvlJc w:val="left"/>
      <w:pPr>
        <w:tabs>
          <w:tab w:val="num" w:pos="360"/>
        </w:tabs>
        <w:ind w:left="360" w:hanging="360"/>
      </w:pPr>
    </w:lvl>
  </w:abstractNum>
  <w:abstractNum w:abstractNumId="9">
    <w:nsid w:val="FFFFFF89"/>
    <w:multiLevelType w:val="singleLevel"/>
    <w:tmpl w:val="F364D1FC"/>
    <w:lvl w:ilvl="0">
      <w:start w:val="1"/>
      <w:numFmt w:val="bullet"/>
      <w:lvlText w:val=""/>
      <w:lvlJc w:val="left"/>
      <w:pPr>
        <w:tabs>
          <w:tab w:val="num" w:pos="360"/>
        </w:tabs>
        <w:ind w:left="360" w:hanging="360"/>
      </w:pPr>
      <w:rPr>
        <w:rFonts w:ascii="Symbol" w:hAnsi="Symbol" w:hint="default"/>
      </w:rPr>
    </w:lvl>
  </w:abstractNum>
  <w:abstractNum w:abstractNumId="1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34B06BB"/>
    <w:multiLevelType w:val="hybridMultilevel"/>
    <w:tmpl w:val="EA903758"/>
    <w:lvl w:ilvl="0" w:tplc="6B6A1F86">
      <w:numFmt w:val="bullet"/>
      <w:lvlText w:val="•"/>
      <w:lvlJc w:val="left"/>
      <w:pPr>
        <w:ind w:left="720" w:hanging="720"/>
      </w:pPr>
      <w:rPr>
        <w:rFonts w:ascii="Segoe UI" w:eastAsia="Calibri" w:hAnsi="Segoe UI"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nsid w:val="5F3B3800"/>
    <w:multiLevelType w:val="hybridMultilevel"/>
    <w:tmpl w:val="A4721882"/>
    <w:lvl w:ilvl="0" w:tplc="6B6A1F86">
      <w:numFmt w:val="bullet"/>
      <w:lvlText w:val="•"/>
      <w:lvlJc w:val="left"/>
      <w:pPr>
        <w:ind w:left="1080" w:hanging="72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8977FC"/>
    <w:multiLevelType w:val="hybridMultilevel"/>
    <w:tmpl w:val="BCDE1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54E1D87"/>
    <w:multiLevelType w:val="hybridMultilevel"/>
    <w:tmpl w:val="B53C4238"/>
    <w:lvl w:ilvl="0" w:tplc="9200A760">
      <w:numFmt w:val="bullet"/>
      <w:lvlText w:val="•"/>
      <w:lvlJc w:val="left"/>
      <w:pPr>
        <w:ind w:left="1440" w:hanging="720"/>
      </w:pPr>
      <w:rPr>
        <w:rFonts w:ascii="Segoe UI" w:eastAsia="Calibr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6807D43"/>
    <w:multiLevelType w:val="hybridMultilevel"/>
    <w:tmpl w:val="998409D0"/>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nsid w:val="79D11FEF"/>
    <w:multiLevelType w:val="hybridMultilevel"/>
    <w:tmpl w:val="B874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21"/>
  </w:num>
  <w:num w:numId="13">
    <w:abstractNumId w:val="38"/>
  </w:num>
  <w:num w:numId="14">
    <w:abstractNumId w:val="10"/>
  </w:num>
  <w:num w:numId="15">
    <w:abstractNumId w:val="26"/>
  </w:num>
  <w:num w:numId="16">
    <w:abstractNumId w:val="23"/>
  </w:num>
  <w:num w:numId="17">
    <w:abstractNumId w:val="13"/>
  </w:num>
  <w:num w:numId="18">
    <w:abstractNumId w:val="16"/>
  </w:num>
  <w:num w:numId="19">
    <w:abstractNumId w:val="18"/>
  </w:num>
  <w:num w:numId="20">
    <w:abstractNumId w:val="14"/>
  </w:num>
  <w:num w:numId="21">
    <w:abstractNumId w:val="34"/>
  </w:num>
  <w:num w:numId="22">
    <w:abstractNumId w:val="15"/>
  </w:num>
  <w:num w:numId="23">
    <w:abstractNumId w:val="28"/>
  </w:num>
  <w:num w:numId="24">
    <w:abstractNumId w:val="27"/>
  </w:num>
  <w:num w:numId="25">
    <w:abstractNumId w:val="24"/>
  </w:num>
  <w:num w:numId="26">
    <w:abstractNumId w:val="20"/>
  </w:num>
  <w:num w:numId="27">
    <w:abstractNumId w:val="36"/>
  </w:num>
  <w:num w:numId="28">
    <w:abstractNumId w:val="29"/>
  </w:num>
  <w:num w:numId="29">
    <w:abstractNumId w:val="19"/>
  </w:num>
  <w:num w:numId="30">
    <w:abstractNumId w:val="25"/>
  </w:num>
  <w:num w:numId="31">
    <w:abstractNumId w:val="15"/>
  </w:num>
  <w:num w:numId="32">
    <w:abstractNumId w:val="22"/>
  </w:num>
  <w:num w:numId="33">
    <w:abstractNumId w:val="12"/>
  </w:num>
  <w:num w:numId="34">
    <w:abstractNumId w:val="17"/>
  </w:num>
  <w:num w:numId="35">
    <w:abstractNumId w:val="37"/>
  </w:num>
  <w:num w:numId="36">
    <w:abstractNumId w:val="33"/>
  </w:num>
  <w:num w:numId="37">
    <w:abstractNumId w:val="31"/>
  </w:num>
  <w:num w:numId="38">
    <w:abstractNumId w:val="30"/>
  </w:num>
  <w:num w:numId="39">
    <w:abstractNumId w:val="1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77"/>
    <w:rsid w:val="0000484C"/>
    <w:rsid w:val="00013BC5"/>
    <w:rsid w:val="00036D96"/>
    <w:rsid w:val="00046E8D"/>
    <w:rsid w:val="000B44DB"/>
    <w:rsid w:val="000D1380"/>
    <w:rsid w:val="000E2476"/>
    <w:rsid w:val="00101BCA"/>
    <w:rsid w:val="001250FD"/>
    <w:rsid w:val="00177BD3"/>
    <w:rsid w:val="001C797C"/>
    <w:rsid w:val="001E2FF8"/>
    <w:rsid w:val="00217F6E"/>
    <w:rsid w:val="00297537"/>
    <w:rsid w:val="002A5718"/>
    <w:rsid w:val="002C27D5"/>
    <w:rsid w:val="002E18DE"/>
    <w:rsid w:val="003057DD"/>
    <w:rsid w:val="00306E92"/>
    <w:rsid w:val="0032590E"/>
    <w:rsid w:val="003404FA"/>
    <w:rsid w:val="003444D2"/>
    <w:rsid w:val="00353C66"/>
    <w:rsid w:val="003713AC"/>
    <w:rsid w:val="003933BC"/>
    <w:rsid w:val="003A0C95"/>
    <w:rsid w:val="003F47B7"/>
    <w:rsid w:val="00432F52"/>
    <w:rsid w:val="00433AF8"/>
    <w:rsid w:val="004472C0"/>
    <w:rsid w:val="00456C52"/>
    <w:rsid w:val="00466CE8"/>
    <w:rsid w:val="00472B72"/>
    <w:rsid w:val="00481EB2"/>
    <w:rsid w:val="004D2A0C"/>
    <w:rsid w:val="004D6A8F"/>
    <w:rsid w:val="00506560"/>
    <w:rsid w:val="0056346F"/>
    <w:rsid w:val="0059136E"/>
    <w:rsid w:val="005C3DE0"/>
    <w:rsid w:val="005D1629"/>
    <w:rsid w:val="006023DA"/>
    <w:rsid w:val="006226B8"/>
    <w:rsid w:val="00622771"/>
    <w:rsid w:val="00635BCF"/>
    <w:rsid w:val="006616A1"/>
    <w:rsid w:val="00662BDD"/>
    <w:rsid w:val="006D5195"/>
    <w:rsid w:val="007178BA"/>
    <w:rsid w:val="00747588"/>
    <w:rsid w:val="00756629"/>
    <w:rsid w:val="007C571A"/>
    <w:rsid w:val="007D3CA2"/>
    <w:rsid w:val="007E55D2"/>
    <w:rsid w:val="0080207C"/>
    <w:rsid w:val="0081498C"/>
    <w:rsid w:val="00851FE9"/>
    <w:rsid w:val="008808D2"/>
    <w:rsid w:val="008851C0"/>
    <w:rsid w:val="0089598F"/>
    <w:rsid w:val="008A77E8"/>
    <w:rsid w:val="008B36BC"/>
    <w:rsid w:val="008B4438"/>
    <w:rsid w:val="008B6B2A"/>
    <w:rsid w:val="008F1FC8"/>
    <w:rsid w:val="00921F62"/>
    <w:rsid w:val="009558F4"/>
    <w:rsid w:val="00A00C80"/>
    <w:rsid w:val="00A038CB"/>
    <w:rsid w:val="00A04C7E"/>
    <w:rsid w:val="00A2588F"/>
    <w:rsid w:val="00A51FEC"/>
    <w:rsid w:val="00A85461"/>
    <w:rsid w:val="00AD2AD4"/>
    <w:rsid w:val="00AE6604"/>
    <w:rsid w:val="00B0029C"/>
    <w:rsid w:val="00B13C3B"/>
    <w:rsid w:val="00B25A8F"/>
    <w:rsid w:val="00B53A9E"/>
    <w:rsid w:val="00B841E8"/>
    <w:rsid w:val="00BE653B"/>
    <w:rsid w:val="00C0597A"/>
    <w:rsid w:val="00C33777"/>
    <w:rsid w:val="00C46296"/>
    <w:rsid w:val="00CD1FCD"/>
    <w:rsid w:val="00CE06D3"/>
    <w:rsid w:val="00CE0DFD"/>
    <w:rsid w:val="00CF238F"/>
    <w:rsid w:val="00CF24F5"/>
    <w:rsid w:val="00D10E1B"/>
    <w:rsid w:val="00D21564"/>
    <w:rsid w:val="00D33102"/>
    <w:rsid w:val="00D36982"/>
    <w:rsid w:val="00D50655"/>
    <w:rsid w:val="00D86B86"/>
    <w:rsid w:val="00D92546"/>
    <w:rsid w:val="00E07195"/>
    <w:rsid w:val="00E11D55"/>
    <w:rsid w:val="00E77F2B"/>
    <w:rsid w:val="00EB7D65"/>
    <w:rsid w:val="00ED3235"/>
    <w:rsid w:val="00F352CB"/>
    <w:rsid w:val="00F41393"/>
    <w:rsid w:val="00F44F36"/>
    <w:rsid w:val="00F4720A"/>
    <w:rsid w:val="00F8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1E2FF8"/>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EB7D65"/>
    <w:pPr>
      <w:keepNext/>
      <w:keepLines/>
      <w:spacing w:before="200" w:after="0"/>
      <w:outlineLvl w:val="5"/>
    </w:pPr>
    <w:rPr>
      <w:rFonts w:ascii="Cambria" w:eastAsia="Times New Roman" w:hAnsi="Cambria"/>
      <w:i/>
      <w:iCs/>
      <w:color w:val="633A68"/>
    </w:rPr>
  </w:style>
  <w:style w:type="paragraph" w:styleId="Heading7">
    <w:name w:val="heading 7"/>
    <w:basedOn w:val="Normal"/>
    <w:next w:val="Normal"/>
    <w:link w:val="Heading7Char"/>
    <w:uiPriority w:val="9"/>
    <w:semiHidden/>
    <w:unhideWhenUsed/>
    <w:locked/>
    <w:rsid w:val="00EB7D65"/>
    <w:pPr>
      <w:keepNext/>
      <w:keepLines/>
      <w:spacing w:before="200" w:after="0"/>
      <w:outlineLvl w:val="6"/>
    </w:pPr>
    <w:rPr>
      <w:rFonts w:ascii="Arial Rounded MT Bold" w:eastAsia="Times New Roman" w:hAnsi="Arial Rounded MT Bold"/>
      <w:i/>
      <w:iCs/>
      <w:color w:val="404040"/>
    </w:rPr>
  </w:style>
  <w:style w:type="paragraph" w:styleId="Heading8">
    <w:name w:val="heading 8"/>
    <w:basedOn w:val="Normal"/>
    <w:next w:val="Normal"/>
    <w:link w:val="Heading8Char"/>
    <w:uiPriority w:val="9"/>
    <w:semiHidden/>
    <w:unhideWhenUsed/>
    <w:qFormat/>
    <w:rsid w:val="00EB7D65"/>
    <w:pPr>
      <w:keepNext/>
      <w:keepLines/>
      <w:spacing w:before="200" w:after="0"/>
      <w:outlineLvl w:val="7"/>
    </w:pPr>
    <w:rPr>
      <w:rFonts w:ascii="Arial Rounded MT Bold" w:eastAsia="Times New Roman" w:hAnsi="Arial Rounded MT Bold"/>
      <w:color w:val="404040"/>
      <w:szCs w:val="20"/>
    </w:rPr>
  </w:style>
  <w:style w:type="paragraph" w:styleId="Heading9">
    <w:name w:val="heading 9"/>
    <w:basedOn w:val="Normal"/>
    <w:next w:val="Normal"/>
    <w:link w:val="Heading9Char"/>
    <w:uiPriority w:val="9"/>
    <w:semiHidden/>
    <w:unhideWhenUsed/>
    <w:qFormat/>
    <w:rsid w:val="00EB7D65"/>
    <w:pPr>
      <w:keepNext/>
      <w:keepLines/>
      <w:spacing w:before="200" w:after="0"/>
      <w:outlineLvl w:val="8"/>
    </w:pPr>
    <w:rPr>
      <w:rFonts w:ascii="Arial Rounded MT Bold" w:eastAsia="Times New Roman" w:hAnsi="Arial Rounded MT Bold"/>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EB7D65"/>
    <w:rPr>
      <w:rFonts w:ascii="Cambria" w:eastAsia="Times New Roman" w:hAnsi="Cambria" w:cs="Times New Roman"/>
      <w:i/>
      <w:iCs/>
      <w:color w:val="633A68"/>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link w:val="Heading9"/>
    <w:uiPriority w:val="9"/>
    <w:semiHidden/>
    <w:rsid w:val="00EB7D65"/>
    <w:rPr>
      <w:rFonts w:ascii="Arial Rounded MT Bold" w:eastAsia="Times New Roman" w:hAnsi="Arial Rounded MT Bold" w:cs="Times New Roman"/>
      <w:i/>
      <w:iCs/>
      <w:color w:val="404040"/>
      <w:sz w:val="20"/>
      <w:szCs w:val="20"/>
    </w:rPr>
  </w:style>
  <w:style w:type="character" w:customStyle="1" w:styleId="Heading8Char">
    <w:name w:val="Heading 8 Char"/>
    <w:link w:val="Heading8"/>
    <w:uiPriority w:val="9"/>
    <w:semiHidden/>
    <w:rsid w:val="00EB7D65"/>
    <w:rPr>
      <w:rFonts w:ascii="Arial Rounded MT Bold" w:eastAsia="Times New Roman" w:hAnsi="Arial Rounded MT Bold" w:cs="Times New Roman"/>
      <w:color w:val="404040"/>
      <w:sz w:val="20"/>
      <w:szCs w:val="20"/>
    </w:rPr>
  </w:style>
  <w:style w:type="character" w:customStyle="1" w:styleId="Heading7Char">
    <w:name w:val="Heading 7 Char"/>
    <w:link w:val="Heading7"/>
    <w:uiPriority w:val="9"/>
    <w:semiHidden/>
    <w:rsid w:val="00EB7D65"/>
    <w:rPr>
      <w:rFonts w:ascii="Arial Rounded MT Bold" w:eastAsia="Times New Roman" w:hAnsi="Arial Rounded MT Bold" w:cs="Times New Roman"/>
      <w:i/>
      <w:iCs/>
      <w:color w:val="404040"/>
    </w:rPr>
  </w:style>
  <w:style w:type="paragraph" w:styleId="ListParagraph">
    <w:name w:val="List Paragraph"/>
    <w:basedOn w:val="Normal"/>
    <w:uiPriority w:val="34"/>
    <w:locked/>
    <w:rsid w:val="009558F4"/>
    <w:pPr>
      <w:ind w:left="720"/>
      <w:contextualSpacing/>
    </w:pPr>
  </w:style>
  <w:style w:type="character" w:customStyle="1" w:styleId="SummaryChar">
    <w:name w:val="Summary Char"/>
    <w:link w:val="Summary"/>
    <w:rsid w:val="008B4438"/>
    <w:rPr>
      <w:rFonts w:ascii="Segoe UI Semibold" w:hAnsi="Segoe UI Semibold"/>
      <w:i/>
      <w:sz w:val="20"/>
    </w:rPr>
  </w:style>
  <w:style w:type="character" w:styleId="Hyperlink">
    <w:name w:val="Hyperlink"/>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013BC5"/>
    <w:pPr>
      <w:tabs>
        <w:tab w:val="center" w:pos="4513"/>
        <w:tab w:val="right" w:pos="9026"/>
      </w:tabs>
      <w:spacing w:after="0" w:line="240" w:lineRule="auto"/>
    </w:pPr>
    <w:rPr>
      <w:rFonts w:ascii="Calibri" w:hAnsi="Calibr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6C52"/>
    <w:rPr>
      <w:rFonts w:ascii="Tahoma" w:hAnsi="Tahoma" w:cs="Tahoma"/>
      <w:sz w:val="16"/>
      <w:szCs w:val="16"/>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rPr>
  </w:style>
  <w:style w:type="character" w:customStyle="1" w:styleId="QuoteChar">
    <w:name w:val="Quote Char"/>
    <w:link w:val="Quote"/>
    <w:uiPriority w:val="29"/>
    <w:rsid w:val="0056346F"/>
    <w:rPr>
      <w:rFonts w:ascii="Segoe UI" w:hAnsi="Segoe UI"/>
      <w:i/>
      <w:iCs/>
      <w:color w:val="000000"/>
      <w:sz w:val="20"/>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E07195"/>
    <w:pPr>
      <w:spacing w:after="100"/>
    </w:pPr>
    <w:rPr>
      <w:b/>
      <w:color w:val="E61C24"/>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left w:val="single" w:sz="2" w:space="10" w:color="B88ABE"/>
        <w:bottom w:val="single" w:sz="2" w:space="10" w:color="B88ABE"/>
        <w:right w:val="single" w:sz="2" w:space="10" w:color="B88ABE"/>
      </w:pBdr>
      <w:ind w:left="1152" w:right="1152"/>
    </w:pPr>
    <w:rPr>
      <w:rFonts w:eastAsia="Times New Roman"/>
      <w:i/>
      <w:iCs/>
      <w:color w:val="6C256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1E2FF8"/>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432F52"/>
    <w:pPr>
      <w:outlineLvl w:val="2"/>
    </w:pPr>
    <w:rPr>
      <w:bCs w:val="0"/>
      <w:color w:val="6C2565" w:themeColor="accent4"/>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EB7D65"/>
    <w:pPr>
      <w:keepNext/>
      <w:keepLines/>
      <w:spacing w:before="200" w:after="0"/>
      <w:outlineLvl w:val="5"/>
    </w:pPr>
    <w:rPr>
      <w:rFonts w:ascii="Cambria" w:eastAsia="Times New Roman" w:hAnsi="Cambria"/>
      <w:i/>
      <w:iCs/>
      <w:color w:val="633A68"/>
    </w:rPr>
  </w:style>
  <w:style w:type="paragraph" w:styleId="Heading7">
    <w:name w:val="heading 7"/>
    <w:basedOn w:val="Normal"/>
    <w:next w:val="Normal"/>
    <w:link w:val="Heading7Char"/>
    <w:uiPriority w:val="9"/>
    <w:semiHidden/>
    <w:unhideWhenUsed/>
    <w:locked/>
    <w:rsid w:val="00EB7D65"/>
    <w:pPr>
      <w:keepNext/>
      <w:keepLines/>
      <w:spacing w:before="200" w:after="0"/>
      <w:outlineLvl w:val="6"/>
    </w:pPr>
    <w:rPr>
      <w:rFonts w:ascii="Arial Rounded MT Bold" w:eastAsia="Times New Roman" w:hAnsi="Arial Rounded MT Bold"/>
      <w:i/>
      <w:iCs/>
      <w:color w:val="404040"/>
    </w:rPr>
  </w:style>
  <w:style w:type="paragraph" w:styleId="Heading8">
    <w:name w:val="heading 8"/>
    <w:basedOn w:val="Normal"/>
    <w:next w:val="Normal"/>
    <w:link w:val="Heading8Char"/>
    <w:uiPriority w:val="9"/>
    <w:semiHidden/>
    <w:unhideWhenUsed/>
    <w:qFormat/>
    <w:rsid w:val="00EB7D65"/>
    <w:pPr>
      <w:keepNext/>
      <w:keepLines/>
      <w:spacing w:before="200" w:after="0"/>
      <w:outlineLvl w:val="7"/>
    </w:pPr>
    <w:rPr>
      <w:rFonts w:ascii="Arial Rounded MT Bold" w:eastAsia="Times New Roman" w:hAnsi="Arial Rounded MT Bold"/>
      <w:color w:val="404040"/>
      <w:szCs w:val="20"/>
    </w:rPr>
  </w:style>
  <w:style w:type="paragraph" w:styleId="Heading9">
    <w:name w:val="heading 9"/>
    <w:basedOn w:val="Normal"/>
    <w:next w:val="Normal"/>
    <w:link w:val="Heading9Char"/>
    <w:uiPriority w:val="9"/>
    <w:semiHidden/>
    <w:unhideWhenUsed/>
    <w:qFormat/>
    <w:rsid w:val="00EB7D65"/>
    <w:pPr>
      <w:keepNext/>
      <w:keepLines/>
      <w:spacing w:before="200" w:after="0"/>
      <w:outlineLvl w:val="8"/>
    </w:pPr>
    <w:rPr>
      <w:rFonts w:ascii="Arial Rounded MT Bold" w:eastAsia="Times New Roman" w:hAnsi="Arial Rounded MT Bold"/>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432F52"/>
    <w:rPr>
      <w:rFonts w:ascii="Arial Rounded MT Bold" w:eastAsia="Times New Roman" w:hAnsi="Arial Rounded MT Bold"/>
      <w:color w:val="6C2565" w:themeColor="accent4"/>
      <w:w w:val="90"/>
      <w:sz w:val="28"/>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EB7D65"/>
    <w:rPr>
      <w:rFonts w:ascii="Cambria" w:eastAsia="Times New Roman" w:hAnsi="Cambria" w:cs="Times New Roman"/>
      <w:i/>
      <w:iCs/>
      <w:color w:val="633A68"/>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link w:val="Heading9"/>
    <w:uiPriority w:val="9"/>
    <w:semiHidden/>
    <w:rsid w:val="00EB7D65"/>
    <w:rPr>
      <w:rFonts w:ascii="Arial Rounded MT Bold" w:eastAsia="Times New Roman" w:hAnsi="Arial Rounded MT Bold" w:cs="Times New Roman"/>
      <w:i/>
      <w:iCs/>
      <w:color w:val="404040"/>
      <w:sz w:val="20"/>
      <w:szCs w:val="20"/>
    </w:rPr>
  </w:style>
  <w:style w:type="character" w:customStyle="1" w:styleId="Heading8Char">
    <w:name w:val="Heading 8 Char"/>
    <w:link w:val="Heading8"/>
    <w:uiPriority w:val="9"/>
    <w:semiHidden/>
    <w:rsid w:val="00EB7D65"/>
    <w:rPr>
      <w:rFonts w:ascii="Arial Rounded MT Bold" w:eastAsia="Times New Roman" w:hAnsi="Arial Rounded MT Bold" w:cs="Times New Roman"/>
      <w:color w:val="404040"/>
      <w:sz w:val="20"/>
      <w:szCs w:val="20"/>
    </w:rPr>
  </w:style>
  <w:style w:type="character" w:customStyle="1" w:styleId="Heading7Char">
    <w:name w:val="Heading 7 Char"/>
    <w:link w:val="Heading7"/>
    <w:uiPriority w:val="9"/>
    <w:semiHidden/>
    <w:rsid w:val="00EB7D65"/>
    <w:rPr>
      <w:rFonts w:ascii="Arial Rounded MT Bold" w:eastAsia="Times New Roman" w:hAnsi="Arial Rounded MT Bold" w:cs="Times New Roman"/>
      <w:i/>
      <w:iCs/>
      <w:color w:val="404040"/>
    </w:rPr>
  </w:style>
  <w:style w:type="paragraph" w:styleId="ListParagraph">
    <w:name w:val="List Paragraph"/>
    <w:basedOn w:val="Normal"/>
    <w:uiPriority w:val="34"/>
    <w:locked/>
    <w:rsid w:val="009558F4"/>
    <w:pPr>
      <w:ind w:left="720"/>
      <w:contextualSpacing/>
    </w:pPr>
  </w:style>
  <w:style w:type="character" w:customStyle="1" w:styleId="SummaryChar">
    <w:name w:val="Summary Char"/>
    <w:link w:val="Summary"/>
    <w:rsid w:val="008B4438"/>
    <w:rPr>
      <w:rFonts w:ascii="Segoe UI Semibold" w:hAnsi="Segoe UI Semibold"/>
      <w:i/>
      <w:sz w:val="20"/>
    </w:rPr>
  </w:style>
  <w:style w:type="character" w:styleId="Hyperlink">
    <w:name w:val="Hyperlink"/>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013BC5"/>
    <w:pPr>
      <w:tabs>
        <w:tab w:val="center" w:pos="4513"/>
        <w:tab w:val="right" w:pos="9026"/>
      </w:tabs>
      <w:spacing w:after="0" w:line="240" w:lineRule="auto"/>
    </w:pPr>
    <w:rPr>
      <w:rFonts w:ascii="Calibri" w:hAnsi="Calibr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6C52"/>
    <w:rPr>
      <w:rFonts w:ascii="Tahoma" w:hAnsi="Tahoma" w:cs="Tahoma"/>
      <w:sz w:val="16"/>
      <w:szCs w:val="16"/>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rPr>
  </w:style>
  <w:style w:type="character" w:customStyle="1" w:styleId="QuoteChar">
    <w:name w:val="Quote Char"/>
    <w:link w:val="Quote"/>
    <w:uiPriority w:val="29"/>
    <w:rsid w:val="0056346F"/>
    <w:rPr>
      <w:rFonts w:ascii="Segoe UI" w:hAnsi="Segoe UI"/>
      <w:i/>
      <w:iCs/>
      <w:color w:val="000000"/>
      <w:sz w:val="20"/>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E07195"/>
    <w:pPr>
      <w:spacing w:after="100"/>
    </w:pPr>
    <w:rPr>
      <w:b/>
      <w:color w:val="E61C24"/>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left w:val="single" w:sz="2" w:space="10" w:color="B88ABE"/>
        <w:bottom w:val="single" w:sz="2" w:space="10" w:color="B88ABE"/>
        <w:right w:val="single" w:sz="2" w:space="10" w:color="B88ABE"/>
      </w:pBdr>
      <w:ind w:left="1152" w:right="1152"/>
    </w:pPr>
    <w:rPr>
      <w:rFonts w:eastAsia="Times New Roman"/>
      <w:i/>
      <w:iCs/>
      <w:color w:val="6C256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B95DE-9108-4005-8B97-04BD228E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Kim Hodgkins</cp:lastModifiedBy>
  <cp:revision>2</cp:revision>
  <dcterms:created xsi:type="dcterms:W3CDTF">2018-06-20T10:50:00Z</dcterms:created>
  <dcterms:modified xsi:type="dcterms:W3CDTF">2018-06-20T10:50:00Z</dcterms:modified>
</cp:coreProperties>
</file>