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32E1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(CTeach)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4191F689" w:rsidR="0017243E" w:rsidRDefault="0017243E" w:rsidP="0017243E">
      <w:pPr>
        <w:pStyle w:val="ListParagraph"/>
        <w:numPr>
          <w:ilvl w:val="0"/>
          <w:numId w:val="3"/>
        </w:numPr>
        <w:jc w:val="both"/>
      </w:pPr>
      <w:r>
        <w:t>Being a Catholic education provider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956291">
        <w:rPr>
          <w:noProof/>
        </w:rPr>
        <w:t>(s)</w:t>
      </w:r>
      <w:r w:rsidR="001A741A" w:rsidRPr="001A741A">
        <w:rPr>
          <w:noProof/>
        </w:rPr>
        <w:t xml:space="preserve"> of other relevant third party</w:t>
      </w:r>
      <w:r w:rsidR="00956291">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lastRenderedPageBreak/>
        <w:t>Language requirements for public sector workers.</w:t>
      </w:r>
    </w:p>
    <w:p w14:paraId="731D0404" w14:textId="77777777" w:rsidR="00E455FE" w:rsidRDefault="00E455FE" w:rsidP="00E455F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Lay Chaplain</w:t>
    </w:r>
    <w:r>
      <w:rPr>
        <w:sz w:val="18"/>
        <w:szCs w:val="18"/>
      </w:rPr>
      <w:t xml:space="preserve">  –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307EBE1"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2E13" w:rsidRPr="00032E13">
          <w:rPr>
            <w:b/>
            <w:bCs/>
            <w:noProof/>
          </w:rPr>
          <w:t>4</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2E13"/>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2.xml><?xml version="1.0" encoding="utf-8"?>
<ds:datastoreItem xmlns:ds="http://schemas.openxmlformats.org/officeDocument/2006/customXml" ds:itemID="{5A53B28F-637C-47AA-B161-5FE7C4510D8D}">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4dfaa1f-f179-4211-beb9-86f6063cde0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1C3EA19-F591-4019-B173-555DBA45FDCB}"/>
</file>

<file path=customXml/itemProps4.xml><?xml version="1.0" encoding="utf-8"?>
<ds:datastoreItem xmlns:ds="http://schemas.openxmlformats.org/officeDocument/2006/customXml" ds:itemID="{263A938B-E417-4B62-B2BF-4231C452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Benting, Sally</cp:lastModifiedBy>
  <cp:revision>2</cp:revision>
  <cp:lastPrinted>2019-04-01T09:56:00Z</cp:lastPrinted>
  <dcterms:created xsi:type="dcterms:W3CDTF">2021-01-06T11:48:00Z</dcterms:created>
  <dcterms:modified xsi:type="dcterms:W3CDTF">2021-01-06T11:48:00Z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